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712D4" w:rsidP="007A2701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5</w:t>
            </w:r>
            <w:r w:rsidR="007A2701">
              <w:rPr>
                <w:rFonts w:ascii="新宋体" w:eastAsia="新宋体" w:hAnsi="新宋体"/>
              </w:rPr>
              <w:t>W3-4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F134C" w:rsidRPr="00624524" w:rsidRDefault="007A2701" w:rsidP="000F134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30</w:t>
            </w:r>
            <w:r w:rsidR="005A2793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F530E3" w:rsidP="007A2701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</w:t>
            </w:r>
            <w:r w:rsidR="005C1109">
              <w:rPr>
                <w:rFonts w:ascii="新宋体" w:eastAsia="新宋体" w:hAnsi="新宋体"/>
              </w:rPr>
              <w:t>4</w:t>
            </w:r>
            <w:r w:rsidR="002627F4">
              <w:rPr>
                <w:rFonts w:ascii="新宋体" w:eastAsia="新宋体" w:hAnsi="新宋体" w:hint="eastAsia"/>
              </w:rPr>
              <w:t>:</w:t>
            </w:r>
            <w:r w:rsidR="007A2701">
              <w:rPr>
                <w:rFonts w:ascii="新宋体" w:eastAsia="新宋体" w:hAnsi="新宋体"/>
              </w:rPr>
              <w:t>00</w:t>
            </w:r>
            <w:r w:rsidR="005712D4">
              <w:rPr>
                <w:rFonts w:ascii="新宋体" w:eastAsia="新宋体" w:hAnsi="新宋体"/>
              </w:rPr>
              <w:t>-1</w:t>
            </w:r>
            <w:r w:rsidR="007A2701">
              <w:rPr>
                <w:rFonts w:ascii="新宋体" w:eastAsia="新宋体" w:hAnsi="新宋体"/>
              </w:rPr>
              <w:t>7</w:t>
            </w:r>
            <w:r w:rsidR="007A2701">
              <w:rPr>
                <w:rFonts w:ascii="新宋体" w:eastAsia="新宋体" w:hAnsi="新宋体" w:hint="eastAsia"/>
              </w:rPr>
              <w:t>:30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409F0" w:rsidRPr="00624524" w:rsidRDefault="00937C83" w:rsidP="000409F0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937C83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DC7E1D" w:rsidRDefault="007A2701" w:rsidP="00937C83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陳宜男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DC7E1D" w:rsidRDefault="007A2701" w:rsidP="00937C83">
            <w:pPr>
              <w:widowControl/>
              <w:spacing w:line="300" w:lineRule="auto"/>
              <w:rPr>
                <w:kern w:val="0"/>
              </w:rPr>
            </w:pPr>
            <w:r>
              <w:rPr>
                <w:kern w:val="0"/>
              </w:rPr>
              <w:t>Yi-Nan</w:t>
            </w:r>
            <w:r>
              <w:rPr>
                <w:rFonts w:eastAsia="PMingLiU" w:hint="eastAsia"/>
                <w:kern w:val="0"/>
                <w:lang w:eastAsia="zh-TW"/>
              </w:rPr>
              <w:t xml:space="preserve"> Chen</w:t>
            </w:r>
          </w:p>
        </w:tc>
      </w:tr>
      <w:tr w:rsidR="005C1109" w:rsidRPr="00A10E43" w:rsidTr="007A6DDF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7A2701" w:rsidRDefault="007A2701" w:rsidP="007A270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>
              <w:rPr>
                <w:rFonts w:eastAsia="PMingLiU" w:hint="eastAsia"/>
                <w:kern w:val="0"/>
                <w:sz w:val="22"/>
                <w:szCs w:val="22"/>
                <w:lang w:eastAsia="zh-TW"/>
              </w:rPr>
              <w:t>彰化基督教醫院復健醫學科職能治療組</w:t>
            </w:r>
          </w:p>
          <w:p w:rsidR="005C1109" w:rsidRPr="007A2701" w:rsidRDefault="007A2701" w:rsidP="007A2701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="PMingLiU" w:cs="Times"/>
                <w:kern w:val="0"/>
                <w:sz w:val="32"/>
                <w:lang w:eastAsia="zh-TW"/>
              </w:rPr>
            </w:pPr>
            <w:r w:rsidRPr="00DA77ED">
              <w:rPr>
                <w:rFonts w:cs="Times"/>
                <w:kern w:val="0"/>
                <w:sz w:val="22"/>
                <w:szCs w:val="18"/>
                <w:lang w:eastAsia="zh-TW"/>
              </w:rPr>
              <w:t xml:space="preserve">Department of Occupational Therapy of Physical Medicine and Rehabilitation, Changhua Christian Hospital </w:t>
            </w:r>
          </w:p>
        </w:tc>
      </w:tr>
      <w:tr w:rsidR="007A2701" w:rsidRPr="009A7040" w:rsidTr="00076C5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1" w:rsidRPr="006464A8" w:rsidRDefault="007A2701" w:rsidP="007A2701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7A2701" w:rsidRPr="006464A8" w:rsidRDefault="007A2701" w:rsidP="007A2701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01" w:rsidRPr="007A2701" w:rsidRDefault="007A2701" w:rsidP="007A270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7A2701">
              <w:rPr>
                <w:rFonts w:eastAsia="PMingLiU" w:hint="eastAsia"/>
                <w:kern w:val="0"/>
                <w:sz w:val="22"/>
                <w:szCs w:val="22"/>
                <w:lang w:eastAsia="zh-TW"/>
              </w:rPr>
              <w:t>視知覺評估與訓練</w:t>
            </w:r>
          </w:p>
          <w:p w:rsidR="007A2701" w:rsidRPr="007A2701" w:rsidRDefault="007A2701" w:rsidP="007A2701">
            <w:pPr>
              <w:widowControl/>
              <w:spacing w:line="300" w:lineRule="auto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7A2701">
              <w:rPr>
                <w:rFonts w:eastAsia="PMingLiU"/>
                <w:kern w:val="0"/>
                <w:sz w:val="22"/>
                <w:szCs w:val="22"/>
                <w:lang w:eastAsia="zh-TW"/>
              </w:rPr>
              <w:t>Visual Perceptual Evaluation and Training</w:t>
            </w:r>
          </w:p>
        </w:tc>
      </w:tr>
      <w:tr w:rsidR="00F43204" w:rsidRPr="00F67F86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04" w:rsidRPr="00F43204" w:rsidRDefault="00F43204" w:rsidP="00F43204">
            <w:pPr>
              <w:rPr>
                <w:lang w:eastAsia="zh-TW"/>
              </w:rPr>
            </w:pPr>
            <w:r w:rsidRPr="00F43204">
              <w:rPr>
                <w:lang w:eastAsia="zh-TW"/>
              </w:rPr>
              <w:t>Abstract / ppt</w:t>
            </w:r>
          </w:p>
          <w:p w:rsidR="00F43204" w:rsidRPr="00F43204" w:rsidRDefault="00F43204" w:rsidP="00F43204">
            <w:pPr>
              <w:rPr>
                <w:lang w:eastAsia="zh-TW"/>
              </w:rPr>
            </w:pPr>
            <w:r w:rsidRPr="00F43204">
              <w:rPr>
                <w:rFonts w:hint="eastAsia"/>
                <w:lang w:eastAsia="zh-TW"/>
              </w:rPr>
              <w:t>摘要</w:t>
            </w:r>
            <w:r w:rsidRPr="00F43204">
              <w:rPr>
                <w:lang w:eastAsia="zh-TW"/>
              </w:rPr>
              <w:t xml:space="preserve"> / </w:t>
            </w:r>
            <w:r w:rsidRPr="00F43204">
              <w:rPr>
                <w:rFonts w:hint="eastAsia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04" w:rsidRPr="00F43204" w:rsidRDefault="00F43204" w:rsidP="00F43204">
            <w:pPr>
              <w:rPr>
                <w:b/>
                <w:i/>
                <w:sz w:val="22"/>
                <w:szCs w:val="22"/>
                <w:lang w:eastAsia="zh-TW"/>
              </w:rPr>
            </w:pPr>
            <w:bookmarkStart w:id="0" w:name="_GoBack"/>
            <w:bookmarkEnd w:id="0"/>
            <w:r w:rsidRPr="00F43204">
              <w:rPr>
                <w:b/>
                <w:i/>
                <w:sz w:val="22"/>
                <w:szCs w:val="22"/>
                <w:lang w:eastAsia="zh-TW"/>
              </w:rPr>
              <w:t xml:space="preserve">1. </w:t>
            </w:r>
            <w:r w:rsidRPr="00F43204">
              <w:rPr>
                <w:rFonts w:hint="eastAsia"/>
                <w:b/>
                <w:i/>
                <w:sz w:val="22"/>
                <w:szCs w:val="22"/>
                <w:lang w:eastAsia="zh-TW"/>
              </w:rPr>
              <w:t>視知覺之理論基礎</w:t>
            </w:r>
            <w:r w:rsidRPr="00F43204">
              <w:rPr>
                <w:b/>
                <w:i/>
                <w:sz w:val="22"/>
                <w:szCs w:val="22"/>
                <w:lang w:eastAsia="zh-TW"/>
              </w:rPr>
              <w:tab/>
            </w:r>
          </w:p>
          <w:p w:rsidR="00F43204" w:rsidRPr="00F43204" w:rsidRDefault="00F43204" w:rsidP="00F43204">
            <w:pPr>
              <w:rPr>
                <w:i/>
                <w:sz w:val="22"/>
                <w:szCs w:val="22"/>
                <w:lang w:eastAsia="zh-TW"/>
              </w:rPr>
            </w:pP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理論基礎的部分將針對視知覺七大能力</w:t>
            </w:r>
            <w:r w:rsidRPr="00F43204">
              <w:rPr>
                <w:i/>
                <w:sz w:val="22"/>
                <w:szCs w:val="22"/>
                <w:lang w:eastAsia="zh-TW"/>
              </w:rPr>
              <w:t>(</w:t>
            </w: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視覺區辨、視覺記憶、視覺順序記憶、視覺完形、物體恆常、空間關係、前景背景</w:t>
            </w:r>
            <w:r w:rsidRPr="00F43204">
              <w:rPr>
                <w:i/>
                <w:sz w:val="22"/>
                <w:szCs w:val="22"/>
                <w:lang w:eastAsia="zh-TW"/>
              </w:rPr>
              <w:t>)</w:t>
            </w: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深入分析對於兒童職能表現之重要性。</w:t>
            </w:r>
          </w:p>
          <w:p w:rsidR="00F43204" w:rsidRPr="00F43204" w:rsidRDefault="00F43204" w:rsidP="00F43204">
            <w:pPr>
              <w:rPr>
                <w:b/>
                <w:i/>
                <w:sz w:val="22"/>
                <w:szCs w:val="22"/>
                <w:lang w:eastAsia="zh-TW"/>
              </w:rPr>
            </w:pPr>
            <w:r w:rsidRPr="00F43204">
              <w:rPr>
                <w:b/>
                <w:i/>
                <w:sz w:val="22"/>
                <w:szCs w:val="22"/>
                <w:lang w:eastAsia="zh-TW"/>
              </w:rPr>
              <w:t xml:space="preserve">2. </w:t>
            </w:r>
            <w:r w:rsidRPr="00F43204">
              <w:rPr>
                <w:rFonts w:hint="eastAsia"/>
                <w:b/>
                <w:i/>
                <w:sz w:val="22"/>
                <w:szCs w:val="22"/>
                <w:lang w:eastAsia="zh-TW"/>
              </w:rPr>
              <w:t>視知覺之臨床實證與應用</w:t>
            </w:r>
          </w:p>
          <w:p w:rsidR="00F43204" w:rsidRPr="00F43204" w:rsidRDefault="00F43204" w:rsidP="00F43204">
            <w:pPr>
              <w:rPr>
                <w:b/>
                <w:i/>
                <w:sz w:val="22"/>
                <w:szCs w:val="22"/>
                <w:lang w:eastAsia="zh-TW"/>
              </w:rPr>
            </w:pPr>
          </w:p>
          <w:p w:rsidR="00F43204" w:rsidRPr="00F43204" w:rsidRDefault="00F43204" w:rsidP="00F43204">
            <w:pPr>
              <w:rPr>
                <w:i/>
                <w:sz w:val="22"/>
                <w:szCs w:val="22"/>
                <w:lang w:eastAsia="zh-TW"/>
              </w:rPr>
            </w:pP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臨床實證於臨床實務中的角色日顯重要，本堂課將分享講師所發表「系統化多媒體視知覺訓練團體對</w:t>
            </w:r>
            <w:r w:rsidRPr="00F43204">
              <w:rPr>
                <w:i/>
                <w:sz w:val="22"/>
                <w:szCs w:val="22"/>
                <w:lang w:eastAsia="zh-TW"/>
              </w:rPr>
              <w:t>4</w:t>
            </w: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至</w:t>
            </w:r>
            <w:r w:rsidRPr="00F43204">
              <w:rPr>
                <w:i/>
                <w:sz w:val="22"/>
                <w:szCs w:val="22"/>
                <w:lang w:eastAsia="zh-TW"/>
              </w:rPr>
              <w:t>6</w:t>
            </w: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歲之發展遲緩兒童視知覺能力的介入成效之研究」之相關內容。</w:t>
            </w:r>
          </w:p>
          <w:p w:rsidR="00F43204" w:rsidRPr="00F43204" w:rsidRDefault="00F43204" w:rsidP="00F43204">
            <w:pPr>
              <w:rPr>
                <w:i/>
                <w:sz w:val="22"/>
                <w:szCs w:val="22"/>
                <w:lang w:eastAsia="zh-TW"/>
              </w:rPr>
            </w:pPr>
          </w:p>
          <w:p w:rsidR="00F43204" w:rsidRPr="00F43204" w:rsidRDefault="00F43204" w:rsidP="00F43204">
            <w:pPr>
              <w:rPr>
                <w:b/>
                <w:i/>
                <w:sz w:val="22"/>
                <w:szCs w:val="22"/>
                <w:lang w:eastAsia="zh-TW"/>
              </w:rPr>
            </w:pPr>
            <w:r w:rsidRPr="00F43204">
              <w:rPr>
                <w:b/>
                <w:i/>
                <w:sz w:val="22"/>
                <w:szCs w:val="22"/>
                <w:lang w:eastAsia="zh-TW"/>
              </w:rPr>
              <w:t xml:space="preserve">3. </w:t>
            </w:r>
            <w:r w:rsidRPr="00F43204">
              <w:rPr>
                <w:rFonts w:hint="eastAsia"/>
                <w:b/>
                <w:i/>
                <w:sz w:val="22"/>
                <w:szCs w:val="22"/>
                <w:lang w:eastAsia="zh-TW"/>
              </w:rPr>
              <w:t>視知覺之臨床實務分享</w:t>
            </w:r>
            <w:r w:rsidRPr="00F43204">
              <w:rPr>
                <w:b/>
                <w:i/>
                <w:sz w:val="22"/>
                <w:szCs w:val="22"/>
                <w:lang w:eastAsia="zh-TW"/>
              </w:rPr>
              <w:t>-</w:t>
            </w:r>
            <w:r w:rsidRPr="00F43204">
              <w:rPr>
                <w:rFonts w:hint="eastAsia"/>
                <w:b/>
                <w:i/>
                <w:sz w:val="22"/>
                <w:szCs w:val="22"/>
                <w:lang w:eastAsia="zh-TW"/>
              </w:rPr>
              <w:t>多媒體活動</w:t>
            </w:r>
          </w:p>
          <w:p w:rsidR="00F43204" w:rsidRPr="00F43204" w:rsidRDefault="00F43204" w:rsidP="00F43204">
            <w:pPr>
              <w:rPr>
                <w:i/>
                <w:sz w:val="22"/>
                <w:szCs w:val="22"/>
                <w:lang w:eastAsia="zh-TW"/>
              </w:rPr>
            </w:pPr>
            <w:r w:rsidRPr="00F43204">
              <w:rPr>
                <w:rFonts w:hint="eastAsia"/>
                <w:i/>
                <w:sz w:val="22"/>
                <w:szCs w:val="22"/>
                <w:lang w:eastAsia="zh-TW"/>
              </w:rPr>
              <w:t>多媒體教材除了平面紙本教材能提供的靜態圖片與文字刺激外，亦能提供動畫與語音刺激，讓學習者能透過更多元化的管道以獲取更佳的學習效果。臨床上，透過生動有趣的圖像、創意設計等特色來吸引兒童的注意，進而提升兒童的內在動機與活動持續力，如能增加具有互動性的素材，可以讓兒童得到即時的回饋，亦可以增加學習的效率。</w:t>
            </w:r>
          </w:p>
        </w:tc>
      </w:tr>
    </w:tbl>
    <w:p w:rsidR="00C31AF3" w:rsidRPr="00F67F86" w:rsidRDefault="00C31AF3">
      <w:pPr>
        <w:rPr>
          <w:sz w:val="18"/>
          <w:szCs w:val="18"/>
          <w:lang w:eastAsia="zh-HK"/>
        </w:rPr>
      </w:pPr>
    </w:p>
    <w:sectPr w:rsidR="00C31AF3" w:rsidRPr="00F6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B"/>
    <w:multiLevelType w:val="hybridMultilevel"/>
    <w:tmpl w:val="1D082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05543F"/>
    <w:multiLevelType w:val="hybridMultilevel"/>
    <w:tmpl w:val="224E6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91414"/>
    <w:multiLevelType w:val="hybridMultilevel"/>
    <w:tmpl w:val="E30C0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B23010"/>
    <w:multiLevelType w:val="hybridMultilevel"/>
    <w:tmpl w:val="3970FEB6"/>
    <w:lvl w:ilvl="0" w:tplc="FD3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054E2"/>
    <w:multiLevelType w:val="hybridMultilevel"/>
    <w:tmpl w:val="3DB6C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9F8C92"/>
    <w:multiLevelType w:val="singleLevel"/>
    <w:tmpl w:val="5A9F8C92"/>
    <w:lvl w:ilvl="0">
      <w:start w:val="2"/>
      <w:numFmt w:val="upperLetter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66936FE7"/>
    <w:multiLevelType w:val="hybridMultilevel"/>
    <w:tmpl w:val="94922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D41F72"/>
    <w:multiLevelType w:val="hybridMultilevel"/>
    <w:tmpl w:val="28A0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37682B"/>
    <w:multiLevelType w:val="hybridMultilevel"/>
    <w:tmpl w:val="D526893A"/>
    <w:lvl w:ilvl="0" w:tplc="704E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A2175"/>
    <w:multiLevelType w:val="hybridMultilevel"/>
    <w:tmpl w:val="9ACC1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63D77"/>
    <w:multiLevelType w:val="hybridMultilevel"/>
    <w:tmpl w:val="9476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221E5"/>
    <w:rsid w:val="000301CC"/>
    <w:rsid w:val="0003250A"/>
    <w:rsid w:val="000409F0"/>
    <w:rsid w:val="0006576B"/>
    <w:rsid w:val="00066FA2"/>
    <w:rsid w:val="00067756"/>
    <w:rsid w:val="0007327B"/>
    <w:rsid w:val="0009119F"/>
    <w:rsid w:val="000911C4"/>
    <w:rsid w:val="000F134C"/>
    <w:rsid w:val="000F3BD0"/>
    <w:rsid w:val="000F3C2C"/>
    <w:rsid w:val="00155A4D"/>
    <w:rsid w:val="00171611"/>
    <w:rsid w:val="001C2281"/>
    <w:rsid w:val="001C74D8"/>
    <w:rsid w:val="001E6E25"/>
    <w:rsid w:val="00213001"/>
    <w:rsid w:val="00252476"/>
    <w:rsid w:val="002627F4"/>
    <w:rsid w:val="00294DFF"/>
    <w:rsid w:val="002D0C3A"/>
    <w:rsid w:val="002F52E7"/>
    <w:rsid w:val="00317035"/>
    <w:rsid w:val="0036013E"/>
    <w:rsid w:val="00365E01"/>
    <w:rsid w:val="003710EB"/>
    <w:rsid w:val="00382A55"/>
    <w:rsid w:val="003A2B36"/>
    <w:rsid w:val="003E7E78"/>
    <w:rsid w:val="00420B8E"/>
    <w:rsid w:val="00425618"/>
    <w:rsid w:val="004404B7"/>
    <w:rsid w:val="004B12F6"/>
    <w:rsid w:val="004C2E43"/>
    <w:rsid w:val="004D5DBA"/>
    <w:rsid w:val="005360EE"/>
    <w:rsid w:val="005376B1"/>
    <w:rsid w:val="005544BE"/>
    <w:rsid w:val="005712D4"/>
    <w:rsid w:val="0057705F"/>
    <w:rsid w:val="0059175A"/>
    <w:rsid w:val="00595EEB"/>
    <w:rsid w:val="005A2793"/>
    <w:rsid w:val="005B2478"/>
    <w:rsid w:val="005C1109"/>
    <w:rsid w:val="005E29CC"/>
    <w:rsid w:val="005E3A4F"/>
    <w:rsid w:val="005E692A"/>
    <w:rsid w:val="00611DE3"/>
    <w:rsid w:val="00624524"/>
    <w:rsid w:val="0064074E"/>
    <w:rsid w:val="006464A8"/>
    <w:rsid w:val="0068429D"/>
    <w:rsid w:val="006C6D13"/>
    <w:rsid w:val="0075048C"/>
    <w:rsid w:val="007A2701"/>
    <w:rsid w:val="007A74D9"/>
    <w:rsid w:val="007E190D"/>
    <w:rsid w:val="007F56AE"/>
    <w:rsid w:val="008B4E1A"/>
    <w:rsid w:val="008D656E"/>
    <w:rsid w:val="00927B97"/>
    <w:rsid w:val="00931A4D"/>
    <w:rsid w:val="00934A15"/>
    <w:rsid w:val="00937C83"/>
    <w:rsid w:val="009600FF"/>
    <w:rsid w:val="009A49BD"/>
    <w:rsid w:val="009C02CA"/>
    <w:rsid w:val="009D26C1"/>
    <w:rsid w:val="00A02BBB"/>
    <w:rsid w:val="00A27B88"/>
    <w:rsid w:val="00A42EF6"/>
    <w:rsid w:val="00A666A0"/>
    <w:rsid w:val="00A7688A"/>
    <w:rsid w:val="00AE3D8B"/>
    <w:rsid w:val="00B32694"/>
    <w:rsid w:val="00B678E0"/>
    <w:rsid w:val="00C039BC"/>
    <w:rsid w:val="00C31AF3"/>
    <w:rsid w:val="00C66BEA"/>
    <w:rsid w:val="00CC5C43"/>
    <w:rsid w:val="00CF4366"/>
    <w:rsid w:val="00CF7BB8"/>
    <w:rsid w:val="00D0002B"/>
    <w:rsid w:val="00D55B28"/>
    <w:rsid w:val="00DA23D9"/>
    <w:rsid w:val="00E201D2"/>
    <w:rsid w:val="00E7014D"/>
    <w:rsid w:val="00E82CC4"/>
    <w:rsid w:val="00E84F43"/>
    <w:rsid w:val="00E851CD"/>
    <w:rsid w:val="00E97A22"/>
    <w:rsid w:val="00EB3FBD"/>
    <w:rsid w:val="00ED3CCD"/>
    <w:rsid w:val="00F011C0"/>
    <w:rsid w:val="00F11459"/>
    <w:rsid w:val="00F201FC"/>
    <w:rsid w:val="00F30417"/>
    <w:rsid w:val="00F40B31"/>
    <w:rsid w:val="00F43204"/>
    <w:rsid w:val="00F46CF8"/>
    <w:rsid w:val="00F530E3"/>
    <w:rsid w:val="00F67F86"/>
    <w:rsid w:val="00F921E7"/>
    <w:rsid w:val="00FA2007"/>
    <w:rsid w:val="00FB69F6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DC1F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ED3CC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  <w:style w:type="character" w:customStyle="1" w:styleId="40">
    <w:name w:val="标题 4 字符"/>
    <w:basedOn w:val="a0"/>
    <w:link w:val="4"/>
    <w:semiHidden/>
    <w:rsid w:val="00ED3CCD"/>
    <w:rPr>
      <w:rFonts w:ascii="Cambria" w:eastAsia="宋体" w:hAnsi="Cambria" w:cs="Times New Roman"/>
      <w:b/>
      <w:bCs/>
      <w:sz w:val="28"/>
      <w:szCs w:val="28"/>
    </w:rPr>
  </w:style>
  <w:style w:type="character" w:styleId="a7">
    <w:name w:val="Hyperlink"/>
    <w:rsid w:val="00ED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2018-03-26T14:33:00Z</dcterms:created>
  <dcterms:modified xsi:type="dcterms:W3CDTF">2018-03-26T14:33:00Z</dcterms:modified>
</cp:coreProperties>
</file>