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F530E3" w:rsidP="00E97A22">
            <w:pPr>
              <w:spacing w:line="240" w:lineRule="exact"/>
              <w:jc w:val="center"/>
              <w:rPr>
                <w:rFonts w:ascii="新宋体" w:eastAsia="新宋体" w:hAnsi="新宋体"/>
              </w:rPr>
            </w:pPr>
            <w:r>
              <w:rPr>
                <w:rFonts w:ascii="新宋体" w:eastAsia="新宋体" w:hAnsi="新宋体"/>
              </w:rPr>
              <w:t>5F6-6</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DA23D9" w:rsidP="000F134C">
            <w:pPr>
              <w:spacing w:line="240" w:lineRule="exact"/>
              <w:jc w:val="center"/>
              <w:rPr>
                <w:rFonts w:ascii="新宋体" w:eastAsia="新宋体" w:hAnsi="新宋体"/>
              </w:rPr>
            </w:pPr>
            <w:r>
              <w:rPr>
                <w:rFonts w:ascii="新宋体" w:eastAsia="新宋体" w:hAnsi="新宋体"/>
              </w:rPr>
              <w:t>31</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F530E3" w:rsidP="00F67F86">
            <w:pPr>
              <w:spacing w:line="240" w:lineRule="exact"/>
              <w:jc w:val="center"/>
              <w:rPr>
                <w:rFonts w:ascii="新宋体" w:eastAsia="新宋体" w:hAnsi="新宋体"/>
              </w:rPr>
            </w:pPr>
            <w:r>
              <w:rPr>
                <w:rFonts w:ascii="新宋体" w:eastAsia="新宋体" w:hAnsi="新宋体"/>
              </w:rPr>
              <w:t>1</w:t>
            </w:r>
            <w:r w:rsidR="00F67F86">
              <w:rPr>
                <w:rFonts w:ascii="新宋体" w:eastAsia="新宋体" w:hAnsi="新宋体"/>
              </w:rPr>
              <w:t>5</w:t>
            </w:r>
            <w:r w:rsidR="002627F4">
              <w:rPr>
                <w:rFonts w:ascii="新宋体" w:eastAsia="新宋体" w:hAnsi="新宋体" w:hint="eastAsia"/>
              </w:rPr>
              <w:t>:</w:t>
            </w:r>
            <w:r w:rsidR="00F67F86">
              <w:rPr>
                <w:rFonts w:ascii="新宋体" w:eastAsia="新宋体" w:hAnsi="新宋体" w:hint="eastAsia"/>
              </w:rPr>
              <w:t>0</w:t>
            </w:r>
            <w:r w:rsidR="000409F0">
              <w:rPr>
                <w:rFonts w:ascii="新宋体" w:eastAsia="新宋体" w:hAnsi="新宋体" w:hint="eastAsia"/>
              </w:rPr>
              <w:t>0</w:t>
            </w:r>
            <w:r>
              <w:rPr>
                <w:rFonts w:ascii="新宋体" w:eastAsia="新宋体" w:hAnsi="新宋体"/>
              </w:rPr>
              <w:t>-15:15</w:t>
            </w:r>
          </w:p>
        </w:tc>
        <w:tc>
          <w:tcPr>
            <w:tcW w:w="2828" w:type="dxa"/>
          </w:tcPr>
          <w:p w:rsidR="00624524" w:rsidRPr="00624524" w:rsidRDefault="00624524" w:rsidP="00E80457">
            <w:pPr>
              <w:spacing w:line="240" w:lineRule="exact"/>
              <w:jc w:val="center"/>
              <w:rPr>
                <w:rFonts w:ascii="新宋体" w:eastAsia="新宋体" w:hAnsi="新宋体"/>
              </w:rPr>
            </w:pPr>
          </w:p>
          <w:p w:rsidR="000409F0" w:rsidRPr="00624524" w:rsidRDefault="000409F0" w:rsidP="000409F0">
            <w:pPr>
              <w:spacing w:line="240" w:lineRule="exact"/>
              <w:jc w:val="center"/>
              <w:rPr>
                <w:rFonts w:ascii="新宋体" w:eastAsia="新宋体" w:hAnsi="新宋体"/>
              </w:rPr>
            </w:pPr>
            <w:r>
              <w:rPr>
                <w:rFonts w:ascii="新宋体" w:eastAsia="新宋体" w:hAnsi="新宋体"/>
              </w:rPr>
              <w:t>Eng</w:t>
            </w:r>
            <w:r>
              <w:rPr>
                <w:rFonts w:ascii="新宋体" w:eastAsia="新宋体" w:hAnsi="新宋体" w:hint="eastAsia"/>
              </w:rPr>
              <w:t xml:space="preserve"> 英</w:t>
            </w:r>
          </w:p>
        </w:tc>
      </w:tr>
      <w:tr w:rsidR="00F530E3"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F530E3" w:rsidRPr="00624524" w:rsidRDefault="00F530E3" w:rsidP="00F530E3">
            <w:pPr>
              <w:spacing w:line="240" w:lineRule="exact"/>
              <w:jc w:val="center"/>
              <w:rPr>
                <w:rFonts w:ascii="黑体" w:eastAsia="黑体" w:hAnsi="黑体"/>
              </w:rPr>
            </w:pPr>
            <w:r w:rsidRPr="00624524">
              <w:rPr>
                <w:rFonts w:ascii="黑体" w:eastAsia="黑体" w:hAnsi="黑体"/>
              </w:rPr>
              <w:t>姓名</w:t>
            </w:r>
          </w:p>
          <w:p w:rsidR="00F530E3" w:rsidRPr="00624524" w:rsidRDefault="00F530E3" w:rsidP="00F530E3">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F530E3" w:rsidRDefault="00F530E3" w:rsidP="00F530E3">
            <w:pPr>
              <w:widowControl/>
              <w:spacing w:line="300" w:lineRule="auto"/>
              <w:rPr>
                <w:kern w:val="0"/>
              </w:rPr>
            </w:pPr>
            <w:r w:rsidRPr="003729D6">
              <w:rPr>
                <w:rFonts w:hint="eastAsia"/>
                <w:kern w:val="0"/>
              </w:rPr>
              <w:t>趙達燊先生</w:t>
            </w:r>
          </w:p>
          <w:p w:rsidR="00F530E3" w:rsidRDefault="00F530E3" w:rsidP="00F530E3">
            <w:pPr>
              <w:widowControl/>
              <w:spacing w:line="300" w:lineRule="auto"/>
              <w:rPr>
                <w:kern w:val="0"/>
              </w:rPr>
            </w:pPr>
            <w:r w:rsidRPr="00E003E1">
              <w:rPr>
                <w:rFonts w:hint="eastAsia"/>
                <w:kern w:val="0"/>
              </w:rPr>
              <w:t>馬瀚津</w:t>
            </w:r>
            <w:r w:rsidRPr="003729D6">
              <w:rPr>
                <w:rFonts w:hint="eastAsia"/>
                <w:kern w:val="0"/>
              </w:rPr>
              <w:t>先生</w:t>
            </w:r>
          </w:p>
        </w:tc>
        <w:tc>
          <w:tcPr>
            <w:tcW w:w="2268" w:type="dxa"/>
            <w:tcBorders>
              <w:top w:val="single" w:sz="4" w:space="0" w:color="auto"/>
              <w:left w:val="single" w:sz="4" w:space="0" w:color="auto"/>
              <w:bottom w:val="single" w:sz="4" w:space="0" w:color="auto"/>
              <w:right w:val="single" w:sz="4" w:space="0" w:color="auto"/>
            </w:tcBorders>
          </w:tcPr>
          <w:p w:rsidR="00F530E3" w:rsidRPr="00624524" w:rsidRDefault="00F530E3" w:rsidP="00F530E3">
            <w:pPr>
              <w:spacing w:line="240" w:lineRule="exact"/>
              <w:jc w:val="center"/>
              <w:rPr>
                <w:rFonts w:ascii="黑体" w:eastAsia="黑体" w:hAnsi="黑体"/>
              </w:rPr>
            </w:pPr>
            <w:r w:rsidRPr="00624524">
              <w:rPr>
                <w:rFonts w:ascii="黑体" w:eastAsia="黑体" w:hAnsi="黑体"/>
              </w:rPr>
              <w:t>Name</w:t>
            </w:r>
          </w:p>
          <w:p w:rsidR="00F530E3" w:rsidRPr="00624524" w:rsidRDefault="00F530E3" w:rsidP="00F530E3">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F530E3" w:rsidRPr="00F530E3" w:rsidRDefault="00F530E3" w:rsidP="00F530E3">
            <w:pPr>
              <w:widowControl/>
              <w:spacing w:line="300" w:lineRule="auto"/>
              <w:rPr>
                <w:sz w:val="18"/>
                <w:szCs w:val="18"/>
              </w:rPr>
            </w:pPr>
            <w:r w:rsidRPr="00F530E3">
              <w:rPr>
                <w:sz w:val="18"/>
                <w:szCs w:val="18"/>
              </w:rPr>
              <w:t>Mr. Armstrong, Chiu Tat San</w:t>
            </w:r>
          </w:p>
          <w:p w:rsidR="00F530E3" w:rsidRPr="00DC7E1D" w:rsidRDefault="00F530E3" w:rsidP="00F530E3">
            <w:pPr>
              <w:widowControl/>
              <w:spacing w:line="300" w:lineRule="auto"/>
              <w:rPr>
                <w:kern w:val="0"/>
              </w:rPr>
            </w:pPr>
            <w:r w:rsidRPr="00F530E3">
              <w:rPr>
                <w:sz w:val="18"/>
                <w:szCs w:val="18"/>
              </w:rPr>
              <w:t>Mr. Detlef Ma</w:t>
            </w:r>
          </w:p>
        </w:tc>
      </w:tr>
      <w:tr w:rsidR="00F530E3" w:rsidRPr="00A10E43" w:rsidTr="007A6DDF">
        <w:tblPrEx>
          <w:tblLook w:val="0000" w:firstRow="0" w:lastRow="0" w:firstColumn="0" w:lastColumn="0" w:noHBand="0" w:noVBand="0"/>
        </w:tblPrEx>
        <w:trPr>
          <w:trHeight w:val="1116"/>
        </w:trPr>
        <w:tc>
          <w:tcPr>
            <w:tcW w:w="2127" w:type="dxa"/>
            <w:gridSpan w:val="2"/>
          </w:tcPr>
          <w:p w:rsidR="00F530E3" w:rsidRPr="006464A8" w:rsidRDefault="00F530E3" w:rsidP="00F530E3">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F530E3" w:rsidRPr="006464A8" w:rsidRDefault="00F530E3" w:rsidP="00F530E3">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F530E3" w:rsidRPr="000409F0" w:rsidRDefault="00F530E3" w:rsidP="00F530E3">
            <w:pPr>
              <w:rPr>
                <w:sz w:val="18"/>
                <w:szCs w:val="18"/>
                <w:lang w:eastAsia="zh-HK"/>
              </w:rPr>
            </w:pPr>
            <w:r w:rsidRPr="000409F0">
              <w:rPr>
                <w:sz w:val="18"/>
                <w:szCs w:val="18"/>
                <w:lang w:eastAsia="zh-HK"/>
              </w:rPr>
              <w:t xml:space="preserve">Kowloon Home for the Aged Blind, Residential Services, The Hong Kong Society for the Blind  </w:t>
            </w:r>
          </w:p>
          <w:p w:rsidR="00F530E3" w:rsidRPr="000409F0" w:rsidRDefault="00F530E3" w:rsidP="00F530E3">
            <w:pPr>
              <w:rPr>
                <w:rFonts w:eastAsia="PMingLiU"/>
                <w:kern w:val="0"/>
                <w:sz w:val="22"/>
                <w:szCs w:val="22"/>
                <w:lang w:eastAsia="zh-TW"/>
              </w:rPr>
            </w:pPr>
            <w:r w:rsidRPr="000409F0">
              <w:rPr>
                <w:rFonts w:eastAsia="PMingLiU" w:hint="eastAsia"/>
                <w:kern w:val="0"/>
                <w:sz w:val="22"/>
                <w:szCs w:val="22"/>
                <w:lang w:eastAsia="zh-TW"/>
              </w:rPr>
              <w:t>香港盲人輔導會</w:t>
            </w:r>
            <w:r w:rsidRPr="000409F0">
              <w:rPr>
                <w:rFonts w:eastAsia="PMingLiU" w:hint="eastAsia"/>
                <w:kern w:val="0"/>
                <w:sz w:val="22"/>
                <w:szCs w:val="22"/>
                <w:lang w:eastAsia="zh-TW"/>
              </w:rPr>
              <w:t xml:space="preserve"> </w:t>
            </w:r>
            <w:r w:rsidRPr="000409F0">
              <w:rPr>
                <w:rFonts w:eastAsia="PMingLiU" w:hint="eastAsia"/>
                <w:kern w:val="0"/>
                <w:sz w:val="22"/>
                <w:szCs w:val="22"/>
                <w:lang w:eastAsia="zh-TW"/>
              </w:rPr>
              <w:t>九龍盲人安老院</w:t>
            </w:r>
          </w:p>
        </w:tc>
      </w:tr>
      <w:tr w:rsidR="00F530E3"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F530E3" w:rsidRPr="006464A8" w:rsidRDefault="00F530E3" w:rsidP="00F530E3">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F530E3" w:rsidRPr="006464A8" w:rsidRDefault="00F530E3" w:rsidP="00F530E3">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F530E3" w:rsidRPr="00FB69F6" w:rsidRDefault="00F530E3" w:rsidP="00F530E3">
            <w:pPr>
              <w:widowControl/>
              <w:spacing w:line="300" w:lineRule="auto"/>
              <w:rPr>
                <w:rFonts w:eastAsiaTheme="minorEastAsia"/>
                <w:kern w:val="0"/>
                <w:sz w:val="22"/>
                <w:szCs w:val="22"/>
              </w:rPr>
            </w:pPr>
          </w:p>
        </w:tc>
      </w:tr>
      <w:tr w:rsidR="0063756A" w:rsidRPr="00F67F86"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63756A" w:rsidRDefault="0063756A" w:rsidP="0063756A">
            <w:pPr>
              <w:widowControl/>
              <w:spacing w:line="300" w:lineRule="auto"/>
              <w:rPr>
                <w:rFonts w:eastAsia="PMingLiU" w:hint="eastAsia"/>
                <w:kern w:val="0"/>
                <w:lang w:eastAsia="zh-TW"/>
              </w:rPr>
            </w:pPr>
            <w:bookmarkStart w:id="0" w:name="_GoBack" w:colFirst="0" w:colLast="1"/>
            <w:r>
              <w:rPr>
                <w:rFonts w:eastAsia="PMingLiU"/>
                <w:kern w:val="0"/>
                <w:lang w:eastAsia="zh-TW"/>
              </w:rPr>
              <w:t>Abstract / ppt</w:t>
            </w:r>
          </w:p>
          <w:p w:rsidR="0063756A" w:rsidRDefault="0063756A" w:rsidP="0063756A">
            <w:pPr>
              <w:widowControl/>
              <w:spacing w:line="300" w:lineRule="auto"/>
              <w:rPr>
                <w:rFonts w:eastAsia="PMingLiU" w:hint="eastAsia"/>
                <w:kern w:val="0"/>
                <w:lang w:eastAsia="zh-TW"/>
              </w:rPr>
            </w:pPr>
            <w:r w:rsidRPr="00D6417A">
              <w:rPr>
                <w:rFonts w:eastAsia="PMingLiU" w:hint="eastAsia"/>
                <w:kern w:val="0"/>
                <w:lang w:eastAsia="zh-TW"/>
              </w:rPr>
              <w:t>摘要</w:t>
            </w:r>
            <w:r>
              <w:rPr>
                <w:rFonts w:eastAsia="PMingLiU"/>
                <w:kern w:val="0"/>
                <w:lang w:eastAsia="zh-TW"/>
              </w:rPr>
              <w:t xml:space="preserve"> / </w:t>
            </w:r>
            <w:r w:rsidRPr="00D6417A">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63756A" w:rsidRPr="003729D6" w:rsidRDefault="0063756A" w:rsidP="0063756A">
            <w:pPr>
              <w:widowControl/>
              <w:spacing w:line="300" w:lineRule="auto"/>
              <w:rPr>
                <w:rFonts w:eastAsia="PMingLiU"/>
                <w:i/>
                <w:kern w:val="0"/>
                <w:sz w:val="22"/>
                <w:szCs w:val="22"/>
                <w:lang w:eastAsia="zh-TW"/>
              </w:rPr>
            </w:pPr>
            <w:r w:rsidRPr="003729D6">
              <w:rPr>
                <w:rFonts w:eastAsia="PMingLiU"/>
                <w:i/>
                <w:kern w:val="0"/>
                <w:sz w:val="22"/>
                <w:szCs w:val="22"/>
                <w:lang w:eastAsia="zh-TW"/>
              </w:rPr>
              <w:t>Abstract</w:t>
            </w:r>
            <w:r>
              <w:rPr>
                <w:rFonts w:eastAsia="PMingLiU"/>
                <w:i/>
                <w:kern w:val="0"/>
                <w:sz w:val="22"/>
                <w:szCs w:val="22"/>
                <w:lang w:eastAsia="zh-TW"/>
              </w:rPr>
              <w:t xml:space="preserve"> ONLY</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Title: A comparative performance study of Chinese Traditional Mind-Body Intervention (MBI)and Relaxation Technique (RT) with Neuro-biofeedback through wearable brain device in visual impaired older adults (Six months Study)*</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Background:</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It is common for elderly to have worries or anxiety issue while there were few studies addressed the effectiveness of current occupational therapy relaxation intervention in visual impaired older adults. Apart from relaxation technique such as pursed lip breathing and progressive muscle relaxation, Chinese traditional mind-body intervention may have an advantage in adopting by Chinese older adults due to cultural reason.</w:t>
            </w:r>
          </w:p>
          <w:p w:rsidR="0063756A" w:rsidRPr="00E003E1" w:rsidRDefault="0063756A" w:rsidP="0063756A">
            <w:pPr>
              <w:widowControl/>
              <w:spacing w:line="300" w:lineRule="auto"/>
              <w:rPr>
                <w:rFonts w:eastAsia="PMingLiU"/>
                <w:i/>
                <w:kern w:val="0"/>
                <w:sz w:val="22"/>
                <w:szCs w:val="22"/>
                <w:lang w:eastAsia="zh-TW"/>
              </w:rPr>
            </w:pP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Objective:</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 xml:space="preserve">To investigate the treatment effectiveness of relaxation training(RT) and traditional mind-body intervention(MBI) in community occupational therapy service. </w:t>
            </w:r>
          </w:p>
          <w:p w:rsidR="0063756A" w:rsidRPr="00E003E1" w:rsidRDefault="0063756A" w:rsidP="0063756A">
            <w:pPr>
              <w:widowControl/>
              <w:spacing w:line="300" w:lineRule="auto"/>
              <w:rPr>
                <w:rFonts w:eastAsia="PMingLiU"/>
                <w:i/>
                <w:kern w:val="0"/>
                <w:sz w:val="22"/>
                <w:szCs w:val="22"/>
                <w:lang w:eastAsia="zh-TW"/>
              </w:rPr>
            </w:pP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 xml:space="preserve">Methods: </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 xml:space="preserve">10 clients* in Kowloon Home for the Aged Blind were evaluated. -Geriatric Depression Scale(GDS-15), Generalized Anxiety Disorder (GAD-7), Pittsburgh Sleep Quality Index (PQSI) and Mini-Mental State Examination( MMSE) were done. Daily participation in rehab </w:t>
            </w:r>
            <w:r w:rsidRPr="00E003E1">
              <w:rPr>
                <w:rFonts w:eastAsia="PMingLiU"/>
                <w:i/>
                <w:kern w:val="0"/>
                <w:sz w:val="22"/>
                <w:szCs w:val="22"/>
                <w:lang w:eastAsia="zh-TW"/>
              </w:rPr>
              <w:lastRenderedPageBreak/>
              <w:t>activity and sleep data including sleep duration and frequency of wake up were collected.</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 xml:space="preserve">Five groups of two clients receiving 20 sessions of different relaxational training. Two client receiving pursed lip breathing , two clients receiving progressive muscle relaxation , two clients receiving relaxation music intervention, two client receiving baduanjin exercise and the rest of them were receiving dejian mind-body intervention. </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 xml:space="preserve">The effectiveness of each relaxational technique were monitored the change of Theta wave and Alpha wave by EEG feedback through wearable brain device. Blood pressure was monitored before and after each session of intervention. Ongoing monitoring of heart rate, SpO2 and surface EMG were done during each session. </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 xml:space="preserve">Apart from the sessional data we will collect sleep data from random night thru out. Please refer to the following </w:t>
            </w:r>
          </w:p>
          <w:p w:rsidR="0063756A"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 xml:space="preserve"> </w:t>
            </w:r>
          </w:p>
          <w:p w:rsidR="0063756A" w:rsidRPr="00E003E1" w:rsidRDefault="0063756A" w:rsidP="0063756A">
            <w:pPr>
              <w:widowControl/>
              <w:spacing w:line="300" w:lineRule="auto"/>
              <w:rPr>
                <w:rFonts w:eastAsia="PMingLiU"/>
                <w:i/>
                <w:kern w:val="0"/>
                <w:sz w:val="22"/>
                <w:szCs w:val="22"/>
                <w:lang w:eastAsia="zh-TW"/>
              </w:rPr>
            </w:pPr>
            <w:r w:rsidRPr="00E003E1">
              <w:rPr>
                <w:rFonts w:eastAsia="PMingLiU"/>
                <w:i/>
                <w:kern w:val="0"/>
                <w:sz w:val="22"/>
                <w:szCs w:val="22"/>
                <w:lang w:eastAsia="zh-TW"/>
              </w:rPr>
              <w:t>Results and conclusion:</w:t>
            </w:r>
          </w:p>
          <w:p w:rsidR="0063756A" w:rsidRPr="003729D6" w:rsidRDefault="0063756A" w:rsidP="0063756A">
            <w:pPr>
              <w:widowControl/>
              <w:spacing w:line="300" w:lineRule="auto"/>
              <w:rPr>
                <w:rFonts w:eastAsia="PMingLiU" w:hint="eastAsia"/>
                <w:i/>
                <w:kern w:val="0"/>
                <w:sz w:val="22"/>
                <w:szCs w:val="22"/>
                <w:lang w:eastAsia="zh-TW"/>
              </w:rPr>
            </w:pPr>
          </w:p>
        </w:tc>
      </w:tr>
      <w:bookmarkEnd w:id="0"/>
    </w:tbl>
    <w:p w:rsidR="00C31AF3" w:rsidRPr="00F67F86" w:rsidRDefault="00C31AF3">
      <w:pPr>
        <w:rPr>
          <w:sz w:val="18"/>
          <w:szCs w:val="18"/>
          <w:lang w:eastAsia="zh-HK"/>
        </w:rPr>
      </w:pPr>
    </w:p>
    <w:sectPr w:rsidR="00C31AF3" w:rsidRPr="00F67F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05543F"/>
    <w:multiLevelType w:val="hybridMultilevel"/>
    <w:tmpl w:val="224E65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491414"/>
    <w:multiLevelType w:val="hybridMultilevel"/>
    <w:tmpl w:val="E30C04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A9F8C92"/>
    <w:multiLevelType w:val="singleLevel"/>
    <w:tmpl w:val="5A9F8C92"/>
    <w:lvl w:ilvl="0">
      <w:start w:val="2"/>
      <w:numFmt w:val="upperLetter"/>
      <w:lvlText w:val="%1."/>
      <w:lvlJc w:val="left"/>
      <w:pPr>
        <w:tabs>
          <w:tab w:val="num" w:pos="312"/>
        </w:tabs>
      </w:pPr>
    </w:lvl>
  </w:abstractNum>
  <w:abstractNum w:abstractNumId="6"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9"/>
  </w:num>
  <w:num w:numId="3">
    <w:abstractNumId w:val="12"/>
  </w:num>
  <w:num w:numId="4">
    <w:abstractNumId w:val="4"/>
  </w:num>
  <w:num w:numId="5">
    <w:abstractNumId w:val="6"/>
  </w:num>
  <w:num w:numId="6">
    <w:abstractNumId w:val="13"/>
  </w:num>
  <w:num w:numId="7">
    <w:abstractNumId w:val="7"/>
  </w:num>
  <w:num w:numId="8">
    <w:abstractNumId w:val="0"/>
  </w:num>
  <w:num w:numId="9">
    <w:abstractNumId w:val="8"/>
  </w:num>
  <w:num w:numId="10">
    <w:abstractNumId w:val="3"/>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409F0"/>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627F4"/>
    <w:rsid w:val="00294DFF"/>
    <w:rsid w:val="002D0C3A"/>
    <w:rsid w:val="002F52E7"/>
    <w:rsid w:val="00317035"/>
    <w:rsid w:val="0036013E"/>
    <w:rsid w:val="00365E01"/>
    <w:rsid w:val="003710EB"/>
    <w:rsid w:val="00382A55"/>
    <w:rsid w:val="003A2B36"/>
    <w:rsid w:val="003E7E78"/>
    <w:rsid w:val="00420B8E"/>
    <w:rsid w:val="00425618"/>
    <w:rsid w:val="004404B7"/>
    <w:rsid w:val="004B12F6"/>
    <w:rsid w:val="004C2E43"/>
    <w:rsid w:val="004D5DBA"/>
    <w:rsid w:val="005360EE"/>
    <w:rsid w:val="005376B1"/>
    <w:rsid w:val="005544BE"/>
    <w:rsid w:val="0057705F"/>
    <w:rsid w:val="0059175A"/>
    <w:rsid w:val="00595EEB"/>
    <w:rsid w:val="005A2793"/>
    <w:rsid w:val="005B2478"/>
    <w:rsid w:val="005E29CC"/>
    <w:rsid w:val="005E3A4F"/>
    <w:rsid w:val="005E692A"/>
    <w:rsid w:val="00611DE3"/>
    <w:rsid w:val="00624524"/>
    <w:rsid w:val="0063756A"/>
    <w:rsid w:val="0064074E"/>
    <w:rsid w:val="006464A8"/>
    <w:rsid w:val="0068429D"/>
    <w:rsid w:val="006C6D13"/>
    <w:rsid w:val="0075048C"/>
    <w:rsid w:val="007A74D9"/>
    <w:rsid w:val="007E190D"/>
    <w:rsid w:val="007F56AE"/>
    <w:rsid w:val="008B4E1A"/>
    <w:rsid w:val="008D656E"/>
    <w:rsid w:val="00927B97"/>
    <w:rsid w:val="00931A4D"/>
    <w:rsid w:val="00934A15"/>
    <w:rsid w:val="009600FF"/>
    <w:rsid w:val="009A49BD"/>
    <w:rsid w:val="009C02CA"/>
    <w:rsid w:val="009D26C1"/>
    <w:rsid w:val="00A02BBB"/>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DA23D9"/>
    <w:rsid w:val="00E201D2"/>
    <w:rsid w:val="00E7014D"/>
    <w:rsid w:val="00E82CC4"/>
    <w:rsid w:val="00E84F43"/>
    <w:rsid w:val="00E851CD"/>
    <w:rsid w:val="00E97A22"/>
    <w:rsid w:val="00EB3FBD"/>
    <w:rsid w:val="00ED3CCD"/>
    <w:rsid w:val="00F011C0"/>
    <w:rsid w:val="00F11459"/>
    <w:rsid w:val="00F201FC"/>
    <w:rsid w:val="00F30417"/>
    <w:rsid w:val="00F40B31"/>
    <w:rsid w:val="00F46CF8"/>
    <w:rsid w:val="00F530E3"/>
    <w:rsid w:val="00F67F86"/>
    <w:rsid w:val="00F921E7"/>
    <w:rsid w:val="00FA2007"/>
    <w:rsid w:val="00FB69F6"/>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2018-03-26T14:30:00Z</dcterms:created>
  <dcterms:modified xsi:type="dcterms:W3CDTF">2018-03-26T14:30:00Z</dcterms:modified>
</cp:coreProperties>
</file>