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709"/>
        <w:gridCol w:w="1417"/>
        <w:gridCol w:w="2268"/>
        <w:gridCol w:w="2828"/>
      </w:tblGrid>
      <w:tr w:rsidR="00624524" w:rsidTr="00A42EF6">
        <w:trPr>
          <w:trHeight w:val="691"/>
        </w:trPr>
        <w:tc>
          <w:tcPr>
            <w:tcW w:w="141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AE3D8B" w:rsidP="00624524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3S6-5</w:t>
            </w:r>
          </w:p>
        </w:tc>
        <w:tc>
          <w:tcPr>
            <w:tcW w:w="2126" w:type="dxa"/>
            <w:gridSpan w:val="2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5B2478" w:rsidP="003710EB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31</w:t>
            </w:r>
            <w:r w:rsidR="00213001">
              <w:rPr>
                <w:rFonts w:ascii="新宋体" w:eastAsia="新宋体" w:hAnsi="新宋体"/>
              </w:rPr>
              <w:t xml:space="preserve"> Mar</w:t>
            </w:r>
          </w:p>
        </w:tc>
        <w:tc>
          <w:tcPr>
            <w:tcW w:w="226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8D656E" w:rsidP="005B2478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>14</w:t>
            </w:r>
            <w:r w:rsidR="00AE3D8B">
              <w:rPr>
                <w:rFonts w:ascii="新宋体" w:eastAsia="新宋体" w:hAnsi="新宋体" w:hint="eastAsia"/>
              </w:rPr>
              <w:t>:45</w:t>
            </w:r>
            <w:r w:rsidR="00E7014D">
              <w:rPr>
                <w:rFonts w:ascii="新宋体" w:eastAsia="新宋体" w:hAnsi="新宋体"/>
              </w:rPr>
              <w:t>-1</w:t>
            </w:r>
            <w:r w:rsidR="00AE3D8B">
              <w:rPr>
                <w:rFonts w:ascii="新宋体" w:eastAsia="新宋体" w:hAnsi="新宋体"/>
              </w:rPr>
              <w:t>5</w:t>
            </w:r>
            <w:r w:rsidR="00AE3D8B">
              <w:rPr>
                <w:rFonts w:ascii="新宋体" w:eastAsia="新宋体" w:hAnsi="新宋体" w:hint="eastAsia"/>
              </w:rPr>
              <w:t>:00</w:t>
            </w:r>
          </w:p>
        </w:tc>
        <w:tc>
          <w:tcPr>
            <w:tcW w:w="2828" w:type="dxa"/>
          </w:tcPr>
          <w:p w:rsidR="00624524" w:rsidRPr="00624524" w:rsidRDefault="00624524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</w:p>
          <w:p w:rsidR="00624524" w:rsidRPr="00624524" w:rsidRDefault="00213001" w:rsidP="00E80457">
            <w:pPr>
              <w:spacing w:line="24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/>
              </w:rPr>
              <w:t xml:space="preserve">Chi </w:t>
            </w:r>
            <w:r>
              <w:rPr>
                <w:rFonts w:ascii="新宋体" w:eastAsia="新宋体" w:hAnsi="新宋体" w:hint="eastAsia"/>
              </w:rPr>
              <w:t>中</w:t>
            </w:r>
          </w:p>
        </w:tc>
      </w:tr>
      <w:tr w:rsidR="00AE3D8B" w:rsidRPr="00B5049D" w:rsidTr="00A42EF6">
        <w:trPr>
          <w:trHeight w:val="5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B" w:rsidRPr="00624524" w:rsidRDefault="00AE3D8B" w:rsidP="00AE3D8B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姓名</w:t>
            </w:r>
          </w:p>
          <w:p w:rsidR="00AE3D8B" w:rsidRPr="00624524" w:rsidRDefault="00AE3D8B" w:rsidP="00AE3D8B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(中文)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B" w:rsidRPr="00DC7E1D" w:rsidRDefault="00AE3D8B" w:rsidP="00AE3D8B">
            <w:pPr>
              <w:widowControl/>
              <w:spacing w:line="30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李鑫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B" w:rsidRPr="00624524" w:rsidRDefault="00AE3D8B" w:rsidP="00AE3D8B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Name</w:t>
            </w:r>
          </w:p>
          <w:p w:rsidR="00AE3D8B" w:rsidRPr="00624524" w:rsidRDefault="00AE3D8B" w:rsidP="00AE3D8B">
            <w:pPr>
              <w:spacing w:line="240" w:lineRule="exact"/>
              <w:jc w:val="center"/>
              <w:rPr>
                <w:rFonts w:ascii="黑体" w:eastAsia="黑体" w:hAnsi="黑体"/>
              </w:rPr>
            </w:pPr>
            <w:r w:rsidRPr="00624524">
              <w:rPr>
                <w:rFonts w:ascii="黑体" w:eastAsia="黑体" w:hAnsi="黑体"/>
              </w:rPr>
              <w:t>(English)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B" w:rsidRPr="00DC7E1D" w:rsidRDefault="00AE3D8B" w:rsidP="00AE3D8B">
            <w:pPr>
              <w:widowControl/>
              <w:spacing w:line="300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Li</w:t>
            </w:r>
            <w:r>
              <w:rPr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Xin</w:t>
            </w:r>
          </w:p>
        </w:tc>
      </w:tr>
      <w:tr w:rsidR="00AE3D8B" w:rsidRPr="00A10E43" w:rsidTr="00CF7BB8">
        <w:tblPrEx>
          <w:tblLook w:val="0000" w:firstRow="0" w:lastRow="0" w:firstColumn="0" w:lastColumn="0" w:noHBand="0" w:noVBand="0"/>
        </w:tblPrEx>
        <w:trPr>
          <w:trHeight w:val="1116"/>
        </w:trPr>
        <w:tc>
          <w:tcPr>
            <w:tcW w:w="2127" w:type="dxa"/>
            <w:gridSpan w:val="2"/>
          </w:tcPr>
          <w:p w:rsidR="00AE3D8B" w:rsidRPr="006464A8" w:rsidRDefault="00AE3D8B" w:rsidP="00AE3D8B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Organization / Affiliation</w:t>
            </w:r>
          </w:p>
          <w:p w:rsidR="00AE3D8B" w:rsidRPr="006464A8" w:rsidRDefault="00AE3D8B" w:rsidP="00AE3D8B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工作機構</w:t>
            </w:r>
          </w:p>
        </w:tc>
        <w:tc>
          <w:tcPr>
            <w:tcW w:w="6513" w:type="dxa"/>
            <w:gridSpan w:val="3"/>
          </w:tcPr>
          <w:p w:rsidR="00AE3D8B" w:rsidRPr="00AE3D8B" w:rsidRDefault="00AE3D8B" w:rsidP="00AE3D8B">
            <w:pPr>
              <w:widowControl/>
              <w:spacing w:line="300" w:lineRule="auto"/>
            </w:pPr>
            <w:r w:rsidRPr="00AE3D8B">
              <w:rPr>
                <w:rFonts w:hint="eastAsia"/>
              </w:rPr>
              <w:t>中山大学附属第三医院</w:t>
            </w:r>
          </w:p>
          <w:p w:rsidR="00AE3D8B" w:rsidRPr="00AE3D8B" w:rsidRDefault="00AE3D8B" w:rsidP="00AE3D8B">
            <w:pPr>
              <w:widowControl/>
            </w:pPr>
            <w:r w:rsidRPr="00AE3D8B">
              <w:t>The Third Affiliated Hospital of Sun Yat-sen University</w:t>
            </w:r>
          </w:p>
          <w:p w:rsidR="00AE3D8B" w:rsidRPr="00AE3D8B" w:rsidRDefault="00AE3D8B" w:rsidP="00AE3D8B">
            <w:pPr>
              <w:widowControl/>
              <w:spacing w:line="300" w:lineRule="auto"/>
            </w:pPr>
          </w:p>
        </w:tc>
      </w:tr>
      <w:tr w:rsidR="00AE3D8B" w:rsidRPr="009A7040" w:rsidTr="0062452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B" w:rsidRPr="006464A8" w:rsidRDefault="00AE3D8B" w:rsidP="00AE3D8B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Title of presentation</w:t>
            </w:r>
          </w:p>
          <w:p w:rsidR="00AE3D8B" w:rsidRPr="006464A8" w:rsidRDefault="00AE3D8B" w:rsidP="00AE3D8B">
            <w:pPr>
              <w:widowControl/>
              <w:spacing w:line="300" w:lineRule="auto"/>
              <w:rPr>
                <w:rFonts w:ascii="MS PMincho" w:eastAsia="MS PMincho" w:hAnsi="MS PMincho"/>
                <w:kern w:val="0"/>
                <w:lang w:eastAsia="zh-TW"/>
              </w:rPr>
            </w:pPr>
            <w:r w:rsidRPr="006464A8">
              <w:rPr>
                <w:rFonts w:ascii="MS PMincho" w:eastAsia="MS PMincho" w:hAnsi="MS PMincho"/>
                <w:kern w:val="0"/>
                <w:lang w:eastAsia="zh-TW"/>
              </w:rPr>
              <w:t>演講題目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D8B" w:rsidRPr="00AE3D8B" w:rsidRDefault="00AE3D8B" w:rsidP="00AE3D8B">
            <w:pPr>
              <w:widowControl/>
              <w:spacing w:line="300" w:lineRule="auto"/>
            </w:pPr>
            <w:r w:rsidRPr="00AE3D8B">
              <w:rPr>
                <w:rFonts w:hint="eastAsia"/>
              </w:rPr>
              <w:t>基于体感的虚拟现实训练对卒中患者</w:t>
            </w:r>
            <w:r w:rsidRPr="00AE3D8B">
              <w:rPr>
                <w:rFonts w:hint="eastAsia"/>
              </w:rPr>
              <w:t>ADL</w:t>
            </w:r>
            <w:r w:rsidRPr="00AE3D8B">
              <w:rPr>
                <w:rFonts w:hint="eastAsia"/>
              </w:rPr>
              <w:t>的疗效观察</w:t>
            </w:r>
          </w:p>
          <w:p w:rsidR="00AE3D8B" w:rsidRPr="00AE3D8B" w:rsidRDefault="00AE3D8B" w:rsidP="00AE3D8B">
            <w:pPr>
              <w:widowControl/>
              <w:spacing w:line="300" w:lineRule="auto"/>
            </w:pPr>
            <w:r w:rsidRPr="00AE3D8B">
              <w:t>Effect of kinect - based virtual reality training on ADL in stroke patients</w:t>
            </w:r>
          </w:p>
        </w:tc>
      </w:tr>
      <w:tr w:rsidR="001D611D" w:rsidRPr="00C43F7A" w:rsidTr="00624524">
        <w:tblPrEx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1D" w:rsidRDefault="001D611D" w:rsidP="001D611D">
            <w:pPr>
              <w:widowControl/>
              <w:spacing w:line="300" w:lineRule="auto"/>
              <w:rPr>
                <w:rFonts w:eastAsia="PMingLiU" w:hint="eastAsia"/>
                <w:kern w:val="0"/>
                <w:lang w:eastAsia="zh-TW"/>
              </w:rPr>
            </w:pPr>
            <w:r>
              <w:rPr>
                <w:rFonts w:eastAsia="PMingLiU"/>
                <w:kern w:val="0"/>
                <w:lang w:eastAsia="zh-TW"/>
              </w:rPr>
              <w:t>Abstract / ppt</w:t>
            </w:r>
          </w:p>
          <w:p w:rsidR="001D611D" w:rsidRDefault="001D611D" w:rsidP="001D611D">
            <w:pPr>
              <w:widowControl/>
              <w:spacing w:line="300" w:lineRule="auto"/>
              <w:rPr>
                <w:rFonts w:eastAsia="PMingLiU" w:hint="eastAsia"/>
                <w:kern w:val="0"/>
                <w:lang w:eastAsia="zh-TW"/>
              </w:rPr>
            </w:pPr>
            <w:r w:rsidRPr="00D6417A">
              <w:rPr>
                <w:rFonts w:eastAsia="PMingLiU" w:hint="eastAsia"/>
                <w:kern w:val="0"/>
                <w:lang w:eastAsia="zh-TW"/>
              </w:rPr>
              <w:t>摘要</w:t>
            </w:r>
            <w:r>
              <w:rPr>
                <w:rFonts w:eastAsia="PMingLiU"/>
                <w:kern w:val="0"/>
                <w:lang w:eastAsia="zh-TW"/>
              </w:rPr>
              <w:t xml:space="preserve"> / </w:t>
            </w:r>
            <w:r w:rsidRPr="00D6417A">
              <w:rPr>
                <w:rFonts w:eastAsia="PMingLiU" w:hint="eastAsia"/>
                <w:kern w:val="0"/>
                <w:lang w:eastAsia="zh-TW"/>
              </w:rPr>
              <w:t>幻燈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11D" w:rsidRPr="003E2BE9" w:rsidRDefault="001D611D" w:rsidP="001D611D">
            <w:pPr>
              <w:widowControl/>
              <w:rPr>
                <w:rFonts w:ascii="DengXian" w:hAnsi="DengXian" w:cs="DengXian"/>
                <w:sz w:val="20"/>
                <w:szCs w:val="20"/>
              </w:rPr>
            </w:pPr>
            <w:r w:rsidRPr="003E2BE9">
              <w:rPr>
                <w:rFonts w:ascii="DengXian" w:hAnsi="DengXian" w:cs="DengXian" w:hint="eastAsia"/>
                <w:b/>
                <w:sz w:val="20"/>
                <w:szCs w:val="20"/>
              </w:rPr>
              <w:t>目的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：观察基于体感的虚拟现实训练对卒中后患者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ADL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的疗效。</w:t>
            </w:r>
          </w:p>
          <w:p w:rsidR="001D611D" w:rsidRPr="003E2BE9" w:rsidRDefault="001D611D" w:rsidP="001D611D">
            <w:pPr>
              <w:widowControl/>
              <w:rPr>
                <w:rFonts w:ascii="DengXian" w:hAnsi="DengXian" w:cs="DengXian"/>
                <w:sz w:val="20"/>
                <w:szCs w:val="20"/>
              </w:rPr>
            </w:pPr>
            <w:r w:rsidRPr="003E2BE9">
              <w:rPr>
                <w:rFonts w:ascii="DengXian" w:hAnsi="DengXian" w:cs="DengXian" w:hint="eastAsia"/>
                <w:b/>
                <w:sz w:val="20"/>
                <w:szCs w:val="20"/>
              </w:rPr>
              <w:t>方法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：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24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名卒中患者随机分成两组，实验组进行坐位或站立位的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20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分钟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VR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训练及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20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分钟常规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ADL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训练，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VR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训练项目包括遨游太空、拳击、切水果等；对照组仅进行常规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40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分钟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ADL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训练。在治疗前、治疗两周后使用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PASS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及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MBI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进行评估。对结果使用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SPSS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进行卡方检验。</w:t>
            </w:r>
          </w:p>
          <w:p w:rsidR="001D611D" w:rsidRPr="003E2BE9" w:rsidRDefault="001D611D" w:rsidP="001D611D">
            <w:pPr>
              <w:widowControl/>
              <w:rPr>
                <w:rFonts w:ascii="DengXian" w:hAnsi="DengXian" w:cs="DengXian"/>
                <w:sz w:val="20"/>
                <w:szCs w:val="20"/>
              </w:rPr>
            </w:pPr>
            <w:r w:rsidRPr="003E2BE9">
              <w:rPr>
                <w:rFonts w:ascii="DengXian" w:hAnsi="DengXian" w:cs="DengXian" w:hint="eastAsia"/>
                <w:b/>
                <w:sz w:val="20"/>
                <w:szCs w:val="20"/>
              </w:rPr>
              <w:t>结果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：治疗后实验组及对照组的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PASS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及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MBI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评分显著提高（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P</w:t>
            </w:r>
            <w:r w:rsidRPr="003E2BE9">
              <w:rPr>
                <w:rFonts w:ascii="DengXian" w:hAnsi="DengXian" w:cs="DengXian"/>
                <w:sz w:val="20"/>
                <w:szCs w:val="20"/>
              </w:rPr>
              <w:t>&lt;0.05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），实验组提高更显著（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P</w:t>
            </w:r>
            <w:r w:rsidRPr="003E2BE9">
              <w:rPr>
                <w:rFonts w:ascii="DengXian" w:hAnsi="DengXian" w:cs="DengXian"/>
                <w:sz w:val="20"/>
                <w:szCs w:val="20"/>
              </w:rPr>
              <w:t>&lt;0.05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）。</w:t>
            </w:r>
          </w:p>
          <w:p w:rsidR="001D611D" w:rsidRPr="000F14D4" w:rsidRDefault="001D611D" w:rsidP="001D611D">
            <w:pPr>
              <w:widowControl/>
              <w:spacing w:line="300" w:lineRule="auto"/>
              <w:rPr>
                <w:rFonts w:eastAsia="PMingLiU" w:hint="eastAsia"/>
                <w:i/>
                <w:color w:val="FF0000"/>
                <w:kern w:val="0"/>
                <w:sz w:val="22"/>
                <w:szCs w:val="22"/>
                <w:lang w:eastAsia="zh-TW"/>
              </w:rPr>
            </w:pPr>
            <w:r w:rsidRPr="003E2BE9">
              <w:rPr>
                <w:rFonts w:ascii="DengXian" w:hAnsi="DengXian" w:cs="DengXian" w:hint="eastAsia"/>
                <w:b/>
                <w:sz w:val="20"/>
                <w:szCs w:val="20"/>
              </w:rPr>
              <w:t>结论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：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VR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训练可显著改善卒中患者的平衡功能及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ADL</w:t>
            </w:r>
            <w:r w:rsidRPr="003E2BE9">
              <w:rPr>
                <w:rFonts w:ascii="DengXian" w:hAnsi="DengXian" w:cs="DengXian" w:hint="eastAsia"/>
                <w:sz w:val="20"/>
                <w:szCs w:val="20"/>
              </w:rPr>
              <w:t>能力。</w:t>
            </w:r>
          </w:p>
        </w:tc>
      </w:tr>
    </w:tbl>
    <w:p w:rsidR="00C31AF3" w:rsidRDefault="00C31AF3">
      <w:bookmarkStart w:id="0" w:name="_GoBack"/>
      <w:bookmarkEnd w:id="0"/>
    </w:p>
    <w:sectPr w:rsidR="00C31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76557"/>
    <w:multiLevelType w:val="hybridMultilevel"/>
    <w:tmpl w:val="0EA4F90A"/>
    <w:lvl w:ilvl="0" w:tplc="B00C71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0A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86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4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AC7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09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AF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65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2D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A50F71"/>
    <w:multiLevelType w:val="hybridMultilevel"/>
    <w:tmpl w:val="1B1C7DA6"/>
    <w:lvl w:ilvl="0" w:tplc="EEA82C14">
      <w:start w:val="1"/>
      <w:numFmt w:val="bullet"/>
      <w:lvlText w:val="−"/>
      <w:lvlJc w:val="left"/>
      <w:pPr>
        <w:ind w:left="720" w:hanging="48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75370D4D"/>
    <w:multiLevelType w:val="hybridMultilevel"/>
    <w:tmpl w:val="B10A7F98"/>
    <w:lvl w:ilvl="0" w:tplc="5F6C0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D"/>
    <w:rsid w:val="0003250A"/>
    <w:rsid w:val="0006576B"/>
    <w:rsid w:val="00066FA2"/>
    <w:rsid w:val="0009119F"/>
    <w:rsid w:val="000F3BD0"/>
    <w:rsid w:val="000F3C2C"/>
    <w:rsid w:val="00171611"/>
    <w:rsid w:val="001C2281"/>
    <w:rsid w:val="001D611D"/>
    <w:rsid w:val="001E6E25"/>
    <w:rsid w:val="00213001"/>
    <w:rsid w:val="00252476"/>
    <w:rsid w:val="0036013E"/>
    <w:rsid w:val="003710EB"/>
    <w:rsid w:val="00382A55"/>
    <w:rsid w:val="003E7E78"/>
    <w:rsid w:val="00420B8E"/>
    <w:rsid w:val="00425618"/>
    <w:rsid w:val="004404B7"/>
    <w:rsid w:val="004B12F6"/>
    <w:rsid w:val="004C2E43"/>
    <w:rsid w:val="005360EE"/>
    <w:rsid w:val="005376B1"/>
    <w:rsid w:val="005544BE"/>
    <w:rsid w:val="0057705F"/>
    <w:rsid w:val="0059175A"/>
    <w:rsid w:val="00595EEB"/>
    <w:rsid w:val="005B2478"/>
    <w:rsid w:val="005E29CC"/>
    <w:rsid w:val="005E3A4F"/>
    <w:rsid w:val="005E692A"/>
    <w:rsid w:val="00611DE3"/>
    <w:rsid w:val="00624524"/>
    <w:rsid w:val="006464A8"/>
    <w:rsid w:val="0068429D"/>
    <w:rsid w:val="006C6D13"/>
    <w:rsid w:val="007E190D"/>
    <w:rsid w:val="007F56AE"/>
    <w:rsid w:val="008D656E"/>
    <w:rsid w:val="00927B97"/>
    <w:rsid w:val="00931A4D"/>
    <w:rsid w:val="00934A15"/>
    <w:rsid w:val="009A49BD"/>
    <w:rsid w:val="009C02CA"/>
    <w:rsid w:val="009D26C1"/>
    <w:rsid w:val="00A42EF6"/>
    <w:rsid w:val="00A666A0"/>
    <w:rsid w:val="00A7688A"/>
    <w:rsid w:val="00AE3D8B"/>
    <w:rsid w:val="00B678E0"/>
    <w:rsid w:val="00C039BC"/>
    <w:rsid w:val="00C31AF3"/>
    <w:rsid w:val="00C66BEA"/>
    <w:rsid w:val="00CC5C43"/>
    <w:rsid w:val="00CF7BB8"/>
    <w:rsid w:val="00E7014D"/>
    <w:rsid w:val="00E82CC4"/>
    <w:rsid w:val="00E84F43"/>
    <w:rsid w:val="00E8626E"/>
    <w:rsid w:val="00EB3FBD"/>
    <w:rsid w:val="00F11459"/>
    <w:rsid w:val="00F4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C10FCA-5F64-459D-BA37-8CA65021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6B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F3BD0"/>
    <w:pPr>
      <w:widowControl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4B12F6"/>
  </w:style>
  <w:style w:type="paragraph" w:styleId="a3">
    <w:name w:val="Body Text"/>
    <w:basedOn w:val="a"/>
    <w:link w:val="a4"/>
    <w:rsid w:val="005E692A"/>
    <w:rPr>
      <w:rFonts w:eastAsia="PMingLiU"/>
      <w:snapToGrid w:val="0"/>
      <w:color w:val="000000"/>
      <w:kern w:val="0"/>
      <w:szCs w:val="20"/>
      <w:lang w:eastAsia="en-US"/>
    </w:rPr>
  </w:style>
  <w:style w:type="character" w:customStyle="1" w:styleId="a4">
    <w:name w:val="正文文本 字符"/>
    <w:basedOn w:val="a0"/>
    <w:link w:val="a3"/>
    <w:rsid w:val="005E692A"/>
    <w:rPr>
      <w:rFonts w:ascii="Times New Roman" w:eastAsia="PMingLiU" w:hAnsi="Times New Roman" w:cs="Times New Roman"/>
      <w:snapToGrid w:val="0"/>
      <w:color w:val="000000"/>
      <w:kern w:val="0"/>
      <w:sz w:val="24"/>
      <w:szCs w:val="20"/>
      <w:lang w:eastAsia="en-US"/>
    </w:rPr>
  </w:style>
  <w:style w:type="character" w:styleId="a5">
    <w:name w:val="endnote reference"/>
    <w:rsid w:val="004404B7"/>
    <w:rPr>
      <w:vertAlign w:val="superscript"/>
    </w:rPr>
  </w:style>
  <w:style w:type="paragraph" w:customStyle="1" w:styleId="Default">
    <w:name w:val="Default"/>
    <w:rsid w:val="0068429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  <w:lang w:eastAsia="en-US"/>
    </w:rPr>
  </w:style>
  <w:style w:type="character" w:customStyle="1" w:styleId="20">
    <w:name w:val="标题 2 字符"/>
    <w:basedOn w:val="a0"/>
    <w:link w:val="2"/>
    <w:uiPriority w:val="9"/>
    <w:rsid w:val="000F3BD0"/>
    <w:rPr>
      <w:rFonts w:ascii="Times New Roman" w:eastAsia="Times New Roman" w:hAnsi="Times New Roman" w:cs="Times New Roman"/>
      <w:b/>
      <w:bCs/>
      <w:kern w:val="0"/>
      <w:sz w:val="36"/>
      <w:szCs w:val="36"/>
      <w:lang w:eastAsia="zh-TW"/>
    </w:rPr>
  </w:style>
  <w:style w:type="character" w:customStyle="1" w:styleId="wsite-text">
    <w:name w:val="wsite-text"/>
    <w:rsid w:val="000F3BD0"/>
  </w:style>
  <w:style w:type="paragraph" w:customStyle="1" w:styleId="sans-15px-black-70">
    <w:name w:val="sans-15px-black-70%"/>
    <w:basedOn w:val="a"/>
    <w:rsid w:val="003710EB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lang w:eastAsia="zh-TW"/>
    </w:rPr>
  </w:style>
  <w:style w:type="character" w:customStyle="1" w:styleId="ember-view">
    <w:name w:val="ember-view"/>
    <w:rsid w:val="003710EB"/>
  </w:style>
  <w:style w:type="character" w:customStyle="1" w:styleId="shorttext">
    <w:name w:val="short_text"/>
    <w:rsid w:val="005E3A4F"/>
  </w:style>
  <w:style w:type="paragraph" w:styleId="a6">
    <w:name w:val="No Spacing"/>
    <w:basedOn w:val="a"/>
    <w:uiPriority w:val="1"/>
    <w:qFormat/>
    <w:rsid w:val="00E7014D"/>
    <w:pPr>
      <w:widowControl/>
    </w:pPr>
    <w:rPr>
      <w:rFonts w:ascii="Perpetua" w:hAnsi="Perpetu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2018-03-26T13:51:00Z</dcterms:created>
  <dcterms:modified xsi:type="dcterms:W3CDTF">2018-03-26T13:51:00Z</dcterms:modified>
</cp:coreProperties>
</file>